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:lang w:val="en-GB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  <w:lang w:val="en-GB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07BB7086" w14:textId="77777777" w:rsidR="00E44630" w:rsidRDefault="00E44630" w:rsidP="00E44630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0" w:name="_Hlk218674728"/>
      <w:bookmarkStart w:id="1" w:name="OLE_LINK3"/>
      <w:bookmarkStart w:id="2" w:name="OLE_LINK4"/>
      <w:bookmarkStart w:id="3" w:name="_Hlk216395487"/>
      <w:bookmarkStart w:id="4" w:name="_Hlk216394909"/>
      <w:bookmarkStart w:id="5" w:name="_Hlk213754566"/>
      <w:bookmarkStart w:id="6" w:name="_Hlk186318967"/>
      <w:r>
        <w:rPr>
          <w:rFonts w:cs="Poppins"/>
          <w:i/>
          <w:color w:val="595959" w:themeColor="text1" w:themeTint="A6"/>
          <w:sz w:val="28"/>
          <w:szCs w:val="24"/>
        </w:rPr>
        <w:t>Cyfrowa Transformacja dla Dostępnej A</w:t>
      </w:r>
      <w:r>
        <w:rPr>
          <w:rFonts w:cs="Poppins"/>
          <w:i/>
          <w:iCs/>
          <w:color w:val="595959" w:themeColor="text1" w:themeTint="A6"/>
          <w:sz w:val="28"/>
          <w:szCs w:val="24"/>
        </w:rPr>
        <w:t>groturystyki</w:t>
      </w:r>
      <w:r>
        <w:rPr>
          <w:rFonts w:cs="Poppins"/>
          <w:color w:val="595959" w:themeColor="text1" w:themeTint="A6"/>
          <w:sz w:val="28"/>
          <w:szCs w:val="24"/>
        </w:rPr>
        <w:t xml:space="preserve"> </w:t>
      </w:r>
    </w:p>
    <w:p w14:paraId="3CD87F59" w14:textId="77777777" w:rsidR="00E44630" w:rsidRDefault="00E44630" w:rsidP="00E44630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7" w:name="_Hlk218674738"/>
      <w:bookmarkEnd w:id="0"/>
      <w:r>
        <w:rPr>
          <w:color w:val="595959" w:themeColor="text1" w:themeTint="A6"/>
          <w:sz w:val="28"/>
          <w:szCs w:val="24"/>
        </w:rPr>
        <w:t>Nr projektu</w:t>
      </w:r>
      <w:bookmarkEnd w:id="7"/>
      <w:r>
        <w:rPr>
          <w:color w:val="595959" w:themeColor="text1" w:themeTint="A6"/>
          <w:sz w:val="28"/>
          <w:szCs w:val="24"/>
        </w:rPr>
        <w:t xml:space="preserve"> 101167990</w:t>
      </w:r>
    </w:p>
    <w:p w14:paraId="589A5BC9" w14:textId="77777777" w:rsidR="00E44630" w:rsidRDefault="00E44630" w:rsidP="00E44630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14:paraId="34C021C9" w14:textId="77777777" w:rsidR="00E44630" w:rsidRDefault="00E44630" w:rsidP="00E44630">
      <w:pPr>
        <w:ind w:firstLine="0"/>
        <w:jc w:val="center"/>
        <w:rPr>
          <w:rFonts w:cs="Poppins"/>
          <w:b/>
          <w:sz w:val="36"/>
          <w:szCs w:val="24"/>
        </w:rPr>
      </w:pPr>
      <w:r>
        <w:rPr>
          <w:b/>
          <w:sz w:val="36"/>
          <w:szCs w:val="24"/>
        </w:rPr>
        <w:t xml:space="preserve">D3.1 </w:t>
      </w:r>
      <w:r>
        <w:rPr>
          <w:rFonts w:cs="Poppins"/>
          <w:b/>
          <w:sz w:val="36"/>
          <w:szCs w:val="24"/>
        </w:rPr>
        <w:t>Pakiet szkoleniowy dla trenerów</w:t>
      </w:r>
      <w:r>
        <w:rPr>
          <w:rFonts w:cs="Poppins"/>
          <w:b/>
          <w:sz w:val="36"/>
          <w:szCs w:val="24"/>
        </w:rPr>
        <w:br/>
        <w:t>Train the Trainer Toolkit</w:t>
      </w:r>
    </w:p>
    <w:p w14:paraId="49DCE7D9" w14:textId="77777777" w:rsidR="00E44630" w:rsidRDefault="00E44630" w:rsidP="00E44630">
      <w:pPr>
        <w:ind w:firstLine="0"/>
        <w:jc w:val="center"/>
        <w:rPr>
          <w:rFonts w:cs="Poppins"/>
          <w:bCs/>
          <w:sz w:val="32"/>
          <w:szCs w:val="32"/>
          <w:lang w:val="pl-PL"/>
        </w:rPr>
      </w:pPr>
      <w:r>
        <w:rPr>
          <w:rFonts w:cs="Poppins"/>
          <w:sz w:val="32"/>
          <w:szCs w:val="32"/>
          <w:lang w:val="pl-PL"/>
        </w:rPr>
        <w:t>Moduł 2: Rozwiązania cyfrowe zwiększające dostępność</w:t>
      </w:r>
      <w:bookmarkEnd w:id="1"/>
      <w:bookmarkEnd w:id="2"/>
    </w:p>
    <w:bookmarkEnd w:id="3"/>
    <w:bookmarkEnd w:id="4"/>
    <w:p w14:paraId="3AB742C7" w14:textId="77777777" w:rsidR="00E44630" w:rsidRPr="00E27000" w:rsidRDefault="00E44630" w:rsidP="00E44630">
      <w:pPr>
        <w:ind w:firstLine="0"/>
        <w:jc w:val="center"/>
        <w:rPr>
          <w:rFonts w:cs="Poppins"/>
          <w:bCs/>
          <w:sz w:val="28"/>
          <w:szCs w:val="28"/>
          <w:lang w:val="pl-PL"/>
        </w:rPr>
      </w:pPr>
      <w:r>
        <w:rPr>
          <w:rFonts w:cs="Poppins"/>
          <w:bCs/>
          <w:sz w:val="28"/>
          <w:szCs w:val="28"/>
          <w:lang w:val="pl-PL"/>
        </w:rPr>
        <w:t xml:space="preserve">- </w:t>
      </w:r>
      <w:r w:rsidRPr="00E27000">
        <w:rPr>
          <w:rFonts w:cs="Poppins"/>
          <w:bCs/>
          <w:sz w:val="28"/>
          <w:szCs w:val="28"/>
          <w:lang w:val="pl-PL"/>
        </w:rPr>
        <w:t>Zgodność z czytnikami ekranu</w:t>
      </w:r>
    </w:p>
    <w:bookmarkEnd w:id="5"/>
    <w:p w14:paraId="6A25EF8C" w14:textId="3272D191" w:rsidR="00B5724E" w:rsidRPr="00E44630" w:rsidRDefault="00B5724E" w:rsidP="00B5724E">
      <w:pPr>
        <w:ind w:firstLine="0"/>
        <w:jc w:val="center"/>
        <w:rPr>
          <w:rFonts w:cs="Poppins"/>
          <w:bCs/>
          <w:sz w:val="28"/>
          <w:szCs w:val="28"/>
          <w:lang w:val="pl-PL"/>
        </w:rPr>
      </w:pPr>
      <w:r w:rsidRPr="00E44630">
        <w:rPr>
          <w:rFonts w:cs="Poppins"/>
          <w:bCs/>
          <w:sz w:val="28"/>
          <w:szCs w:val="28"/>
          <w:lang w:val="pl-PL"/>
        </w:rPr>
        <w:t>Lista kontrolna</w:t>
      </w:r>
    </w:p>
    <w:p w14:paraId="1B854983" w14:textId="77777777" w:rsidR="00A13208" w:rsidRPr="00B5724E" w:rsidRDefault="00A13208" w:rsidP="00951177">
      <w:pPr>
        <w:spacing w:line="276" w:lineRule="auto"/>
        <w:rPr>
          <w:rFonts w:cs="Poppins"/>
          <w:b/>
          <w:bCs/>
          <w:color w:val="3E762A"/>
          <w:lang w:val="pl-PL"/>
        </w:rPr>
      </w:pPr>
    </w:p>
    <w:p w14:paraId="3C0E8ED0" w14:textId="77777777" w:rsidR="00A13208" w:rsidRPr="00B5724E" w:rsidRDefault="00A13208" w:rsidP="00951177">
      <w:pPr>
        <w:spacing w:line="276" w:lineRule="auto"/>
        <w:rPr>
          <w:rFonts w:cs="Poppins"/>
          <w:b/>
          <w:bCs/>
          <w:color w:val="3E762A"/>
          <w:lang w:val="pl-PL"/>
        </w:rPr>
      </w:pPr>
    </w:p>
    <w:p w14:paraId="2BADBDDA" w14:textId="77777777" w:rsidR="00A1320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pl-PL"/>
        </w:rPr>
      </w:pPr>
      <w:bookmarkStart w:id="8" w:name="_Toc183511818"/>
      <w:bookmarkEnd w:id="6"/>
    </w:p>
    <w:p w14:paraId="11A54D93" w14:textId="77777777" w:rsidR="00B81BB9" w:rsidRPr="009860E8" w:rsidRDefault="00B81BB9" w:rsidP="00B81BB9">
      <w:pPr>
        <w:spacing w:line="276" w:lineRule="auto"/>
        <w:rPr>
          <w:rFonts w:cs="Poppins"/>
          <w:b/>
          <w:bCs/>
          <w:color w:val="3E762A"/>
        </w:rPr>
      </w:pPr>
      <w:r>
        <w:rPr>
          <w:b/>
          <w:bCs/>
          <w:color w:val="3E762A"/>
        </w:rPr>
        <w:lastRenderedPageBreak/>
        <w:t>Zastrzeżenie</w:t>
      </w:r>
    </w:p>
    <w:p w14:paraId="0D9DB71A" w14:textId="77777777" w:rsidR="00B81BB9" w:rsidRPr="00450417" w:rsidRDefault="00B81BB9" w:rsidP="00B81BB9">
      <w:pPr>
        <w:spacing w:line="276" w:lineRule="auto"/>
        <w:rPr>
          <w:rFonts w:cs="Poppins"/>
          <w:i/>
          <w:iCs/>
          <w:color w:val="000000"/>
        </w:rPr>
      </w:pPr>
      <w:bookmarkStart w:id="9" w:name="_Hlk218685612"/>
      <w:r w:rsidRPr="00B50BDC">
        <w:rPr>
          <w:i/>
          <w:iCs/>
        </w:rPr>
        <w:t>Sfinansowane ze środków UE. Wyrażone poglądy i opinie są jedynie opiniami autora lub autorów i niekoniecznie odzwierciedlają poglądy i opinie Unii Europejskiej lub Agencji Wykonawczej Europejskiej Rady ds. Innowacji i ds. MŚP (EISMEA). Unia Europejska ani EISMEA nie ponoszą za nie odpowiedzialności.</w:t>
      </w:r>
      <w:bookmarkEnd w:id="9"/>
    </w:p>
    <w:p w14:paraId="55113EDB" w14:textId="77777777" w:rsidR="00B81BB9" w:rsidRPr="00B81BB9" w:rsidRDefault="00B81BB9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bookmarkEnd w:id="8"/>
    <w:p w14:paraId="631D25EB" w14:textId="77777777" w:rsidR="00B81BB9" w:rsidRDefault="00B81BB9">
      <w:pPr>
        <w:spacing w:before="0" w:after="0" w:line="240" w:lineRule="auto"/>
        <w:ind w:firstLine="0"/>
        <w:jc w:val="left"/>
        <w:rPr>
          <w:rFonts w:eastAsiaTheme="majorEastAsia" w:cstheme="majorBidi"/>
          <w:b/>
          <w:color w:val="3E762A"/>
          <w:kern w:val="2"/>
          <w:sz w:val="28"/>
          <w:szCs w:val="40"/>
          <w14:ligatures w14:val="standardContextual"/>
        </w:rPr>
      </w:pPr>
      <w:r>
        <w:br w:type="page"/>
      </w:r>
    </w:p>
    <w:p w14:paraId="0BC5C480" w14:textId="3AFBA607" w:rsidR="00146A1B" w:rsidRPr="009526E0" w:rsidRDefault="00B5724E" w:rsidP="009526E0">
      <w:pPr>
        <w:pStyle w:val="Nagwek1"/>
        <w:numPr>
          <w:ilvl w:val="0"/>
          <w:numId w:val="25"/>
        </w:numPr>
        <w:spacing w:line="276" w:lineRule="auto"/>
        <w:ind w:left="357" w:hanging="357"/>
      </w:pPr>
      <w:r>
        <w:lastRenderedPageBreak/>
        <w:t>Lista kontrolna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6475D272" w:rsidR="00A13208" w:rsidRPr="009A1521" w:rsidRDefault="00E44630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proofErr w:type="spellStart"/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>Pozycja</w:t>
            </w:r>
            <w:proofErr w:type="spellEnd"/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0AE951FC" w:rsidR="00A13208" w:rsidRPr="00032440" w:rsidRDefault="00B5724E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Tak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6FA50323" w:rsidR="00A13208" w:rsidRPr="009A1521" w:rsidRDefault="00B5724E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Nie</w:t>
            </w:r>
          </w:p>
        </w:tc>
      </w:tr>
      <w:tr w:rsidR="00F4386B" w14:paraId="41D25338" w14:textId="77777777" w:rsidTr="00A13208">
        <w:tc>
          <w:tcPr>
            <w:tcW w:w="5382" w:type="dxa"/>
          </w:tcPr>
          <w:p w14:paraId="1E6605F6" w14:textId="6377CEC9" w:rsidR="00F4386B" w:rsidRPr="0010594D" w:rsidRDefault="0010594D" w:rsidP="00F4386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10594D">
              <w:rPr>
                <w:rFonts w:cs="Poppins"/>
                <w:sz w:val="20"/>
                <w:szCs w:val="20"/>
                <w:lang w:val="pl-PL"/>
              </w:rPr>
              <w:t xml:space="preserve">Wszystkie strony zawierają jeden </w:t>
            </w:r>
            <w:proofErr w:type="spellStart"/>
            <w:r w:rsidRPr="0010594D">
              <w:rPr>
                <w:rFonts w:cs="Poppins"/>
                <w:sz w:val="20"/>
                <w:szCs w:val="20"/>
                <w:lang w:val="pl-PL"/>
              </w:rPr>
              <w:t>tag</w:t>
            </w:r>
            <w:proofErr w:type="spellEnd"/>
            <w:r w:rsidRPr="0010594D">
              <w:rPr>
                <w:rFonts w:cs="Poppins"/>
                <w:sz w:val="20"/>
                <w:szCs w:val="20"/>
                <w:lang w:val="pl-PL"/>
              </w:rPr>
              <w:t xml:space="preserve"> &lt;h1&gt; oraz hierarchiczne nagłówki (&lt;h2&gt;, &lt;h3&gt;).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9F1613E" w14:textId="78244746" w:rsidR="00F4386B" w:rsidRPr="009A1521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AFF5E52" w14:textId="6F189FF5" w:rsidR="00F4386B" w:rsidRPr="009A1521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4386B" w14:paraId="4AA98DB3" w14:textId="77777777" w:rsidTr="00A13208">
        <w:tc>
          <w:tcPr>
            <w:tcW w:w="5382" w:type="dxa"/>
          </w:tcPr>
          <w:p w14:paraId="3CCF669B" w14:textId="09999764" w:rsidR="00F4386B" w:rsidRPr="0010594D" w:rsidRDefault="0010594D" w:rsidP="00F4386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10594D">
              <w:rPr>
                <w:rFonts w:cs="Poppins"/>
                <w:sz w:val="20"/>
                <w:szCs w:val="20"/>
                <w:lang w:val="pl-PL"/>
              </w:rPr>
              <w:t>Kolejność klawiszy na klawiaturze odpowiada kolejności wizualnej; fokus jest zawsze widoczny.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7E6006A" w14:textId="07CA883B" w:rsidR="00F4386B" w:rsidRPr="009A1521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7BA02B49" w14:textId="4647A4C3" w:rsidR="00F4386B" w:rsidRPr="009A1521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4386B" w14:paraId="0C341CBE" w14:textId="77777777" w:rsidTr="00A13208">
        <w:tc>
          <w:tcPr>
            <w:tcW w:w="5382" w:type="dxa"/>
          </w:tcPr>
          <w:p w14:paraId="65ADE15E" w14:textId="325C66DF" w:rsidR="0010594D" w:rsidRPr="00E44630" w:rsidRDefault="0010594D" w:rsidP="00F4386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10594D">
              <w:rPr>
                <w:rFonts w:cs="Poppins"/>
                <w:sz w:val="20"/>
                <w:szCs w:val="20"/>
                <w:lang w:val="pl-PL"/>
              </w:rPr>
              <w:t xml:space="preserve">Obrazy mają </w:t>
            </w:r>
            <w:r>
              <w:rPr>
                <w:rFonts w:cs="Poppins"/>
                <w:sz w:val="20"/>
                <w:szCs w:val="20"/>
                <w:lang w:val="pl-PL"/>
              </w:rPr>
              <w:t>odpowiedni</w:t>
            </w:r>
            <w:r w:rsidRPr="0010594D">
              <w:rPr>
                <w:rFonts w:cs="Poppins"/>
                <w:sz w:val="20"/>
                <w:szCs w:val="20"/>
                <w:lang w:val="pl-PL"/>
              </w:rPr>
              <w:t xml:space="preserve"> tekst </w:t>
            </w:r>
            <w:proofErr w:type="gramStart"/>
            <w:r w:rsidRPr="0010594D">
              <w:rPr>
                <w:rFonts w:cs="Poppins"/>
                <w:sz w:val="20"/>
                <w:szCs w:val="20"/>
                <w:lang w:val="pl-PL"/>
              </w:rPr>
              <w:t xml:space="preserve">alternatywny </w:t>
            </w:r>
            <w:r>
              <w:rPr>
                <w:rFonts w:cs="Poppins"/>
                <w:sz w:val="20"/>
                <w:szCs w:val="20"/>
                <w:lang w:val="pl-PL"/>
              </w:rPr>
              <w:t xml:space="preserve"> (</w:t>
            </w:r>
            <w:proofErr w:type="gramEnd"/>
            <w:r>
              <w:rPr>
                <w:rFonts w:cs="Poppins"/>
                <w:sz w:val="20"/>
                <w:szCs w:val="20"/>
                <w:lang w:val="pl-PL"/>
              </w:rPr>
              <w:t xml:space="preserve">alt </w:t>
            </w:r>
            <w:proofErr w:type="spellStart"/>
            <w:r>
              <w:rPr>
                <w:rFonts w:cs="Poppins"/>
                <w:sz w:val="20"/>
                <w:szCs w:val="20"/>
                <w:lang w:val="pl-PL"/>
              </w:rPr>
              <w:t>text</w:t>
            </w:r>
            <w:proofErr w:type="spellEnd"/>
            <w:r>
              <w:rPr>
                <w:rFonts w:cs="Poppins"/>
                <w:sz w:val="20"/>
                <w:szCs w:val="20"/>
                <w:lang w:val="pl-PL"/>
              </w:rPr>
              <w:t xml:space="preserve">) </w:t>
            </w:r>
            <w:r w:rsidRPr="0010594D">
              <w:rPr>
                <w:rFonts w:cs="Poppins"/>
                <w:sz w:val="20"/>
                <w:szCs w:val="20"/>
                <w:lang w:val="pl-PL"/>
              </w:rPr>
              <w:t xml:space="preserve">lub pusty tekst </w:t>
            </w:r>
            <w:r>
              <w:rPr>
                <w:rFonts w:cs="Poppins"/>
                <w:sz w:val="20"/>
                <w:szCs w:val="20"/>
                <w:lang w:val="pl-PL"/>
              </w:rPr>
              <w:t>alternatywny (</w:t>
            </w:r>
            <w:proofErr w:type="spellStart"/>
            <w:r>
              <w:rPr>
                <w:rFonts w:cs="Poppins"/>
                <w:sz w:val="20"/>
                <w:szCs w:val="20"/>
                <w:lang w:val="pl-PL"/>
              </w:rPr>
              <w:t>empty</w:t>
            </w:r>
            <w:proofErr w:type="spellEnd"/>
            <w:r>
              <w:rPr>
                <w:rFonts w:cs="Poppins"/>
                <w:sz w:val="20"/>
                <w:szCs w:val="20"/>
                <w:lang w:val="pl-PL"/>
              </w:rPr>
              <w:t xml:space="preserve"> </w:t>
            </w:r>
            <w:proofErr w:type="spellStart"/>
            <w:r>
              <w:rPr>
                <w:rFonts w:cs="Poppins"/>
                <w:sz w:val="20"/>
                <w:szCs w:val="20"/>
                <w:lang w:val="pl-PL"/>
              </w:rPr>
              <w:t>text</w:t>
            </w:r>
            <w:proofErr w:type="spellEnd"/>
            <w:r>
              <w:rPr>
                <w:rFonts w:cs="Poppins"/>
                <w:sz w:val="20"/>
                <w:szCs w:val="20"/>
                <w:lang w:val="pl-PL"/>
              </w:rPr>
              <w:t>)</w:t>
            </w:r>
            <w:r w:rsidRPr="0010594D">
              <w:rPr>
                <w:rFonts w:cs="Poppins"/>
                <w:sz w:val="20"/>
                <w:szCs w:val="20"/>
                <w:lang w:val="pl-PL"/>
              </w:rPr>
              <w:t xml:space="preserve">, jeśli </w:t>
            </w:r>
            <w:r>
              <w:rPr>
                <w:rFonts w:cs="Poppins"/>
                <w:sz w:val="20"/>
                <w:szCs w:val="20"/>
                <w:lang w:val="pl-PL"/>
              </w:rPr>
              <w:t xml:space="preserve">pełni funkcję </w:t>
            </w:r>
            <w:r w:rsidRPr="0010594D">
              <w:rPr>
                <w:rFonts w:cs="Poppins"/>
                <w:sz w:val="20"/>
                <w:szCs w:val="20"/>
                <w:lang w:val="pl-PL"/>
              </w:rPr>
              <w:t>dekoracyjn</w:t>
            </w:r>
            <w:r>
              <w:rPr>
                <w:rFonts w:cs="Poppins"/>
                <w:sz w:val="20"/>
                <w:szCs w:val="20"/>
                <w:lang w:val="pl-PL"/>
              </w:rPr>
              <w:t>ą</w:t>
            </w:r>
            <w:r w:rsidRPr="0010594D">
              <w:rPr>
                <w:rFonts w:cs="Poppins"/>
                <w:sz w:val="20"/>
                <w:szCs w:val="20"/>
                <w:lang w:val="pl-PL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BB0301" w14:textId="7DF492CC" w:rsidR="00F4386B" w:rsidRPr="009A1521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AABCF14" w14:textId="1B2BF09C" w:rsidR="00F4386B" w:rsidRPr="009A1521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4386B" w14:paraId="204795D4" w14:textId="77777777" w:rsidTr="00A13208">
        <w:tc>
          <w:tcPr>
            <w:tcW w:w="5382" w:type="dxa"/>
          </w:tcPr>
          <w:p w14:paraId="6BEE0E81" w14:textId="1C543908" w:rsidR="0010594D" w:rsidRPr="0010594D" w:rsidRDefault="0010594D" w:rsidP="00F4386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10594D">
              <w:rPr>
                <w:rFonts w:cs="Poppins"/>
                <w:sz w:val="20"/>
                <w:szCs w:val="20"/>
                <w:lang w:val="pl-PL"/>
              </w:rPr>
              <w:t>Formularze zawierają elementy etykiet powiązane z każdym polem wprowadzania danych.</w:t>
            </w:r>
          </w:p>
        </w:tc>
        <w:sdt>
          <w:sdtPr>
            <w:rPr>
              <w:rFonts w:cs="Poppins"/>
              <w:sz w:val="20"/>
              <w:szCs w:val="20"/>
            </w:rPr>
            <w:id w:val="-351186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6AF4D19" w14:textId="12CD3446" w:rsidR="00F4386B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9265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E2D70A8" w14:textId="655B0EC3" w:rsidR="00F4386B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4386B" w14:paraId="09CC2106" w14:textId="77777777" w:rsidTr="00A13208">
        <w:tc>
          <w:tcPr>
            <w:tcW w:w="5382" w:type="dxa"/>
          </w:tcPr>
          <w:p w14:paraId="31D4419E" w14:textId="24C37EAC" w:rsidR="00F4386B" w:rsidRPr="0010594D" w:rsidRDefault="0010594D" w:rsidP="00F4386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10594D">
              <w:rPr>
                <w:rFonts w:cs="Poppins"/>
                <w:sz w:val="20"/>
                <w:szCs w:val="20"/>
                <w:lang w:val="pl-PL"/>
              </w:rPr>
              <w:t xml:space="preserve">Pliki PDF są oznaczone </w:t>
            </w:r>
            <w:proofErr w:type="spellStart"/>
            <w:r w:rsidRPr="0010594D">
              <w:rPr>
                <w:rFonts w:cs="Poppins"/>
                <w:sz w:val="20"/>
                <w:szCs w:val="20"/>
                <w:lang w:val="pl-PL"/>
              </w:rPr>
              <w:t>tagami</w:t>
            </w:r>
            <w:proofErr w:type="spellEnd"/>
            <w:r w:rsidRPr="0010594D">
              <w:rPr>
                <w:rFonts w:cs="Poppins"/>
                <w:sz w:val="20"/>
                <w:szCs w:val="20"/>
                <w:lang w:val="pl-PL"/>
              </w:rPr>
              <w:t xml:space="preserve"> i mają logiczną kolejność czytania.</w:t>
            </w:r>
          </w:p>
        </w:tc>
        <w:sdt>
          <w:sdtPr>
            <w:rPr>
              <w:rFonts w:cs="Poppins"/>
              <w:sz w:val="20"/>
              <w:szCs w:val="20"/>
            </w:rPr>
            <w:id w:val="392244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6E62A3C" w14:textId="71523B8F" w:rsidR="00F4386B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7872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36EEFF7D" w14:textId="7AC3CC4A" w:rsidR="00F4386B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4386B" w14:paraId="588C1909" w14:textId="77777777" w:rsidTr="00A13208">
        <w:tc>
          <w:tcPr>
            <w:tcW w:w="5382" w:type="dxa"/>
          </w:tcPr>
          <w:p w14:paraId="34963479" w14:textId="30010556" w:rsidR="00F4386B" w:rsidRPr="0010594D" w:rsidRDefault="0010594D" w:rsidP="00F4386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10594D">
              <w:rPr>
                <w:rFonts w:cs="Poppins"/>
                <w:sz w:val="20"/>
                <w:szCs w:val="20"/>
                <w:lang w:val="pl-PL"/>
              </w:rPr>
              <w:t>Dynamiczne aktualizacje wykorzystują funkcję aria</w:t>
            </w:r>
            <w:r w:rsidRPr="0010594D">
              <w:rPr>
                <w:rFonts w:ascii="Cambria Math" w:hAnsi="Cambria Math" w:cs="Cambria Math"/>
                <w:sz w:val="20"/>
                <w:szCs w:val="20"/>
                <w:lang w:val="pl-PL"/>
              </w:rPr>
              <w:t>‑</w:t>
            </w:r>
            <w:r w:rsidRPr="0010594D">
              <w:rPr>
                <w:rFonts w:cs="Poppins"/>
                <w:sz w:val="20"/>
                <w:szCs w:val="20"/>
                <w:lang w:val="pl-PL"/>
              </w:rPr>
              <w:t>live, dzięki czemu czytniki ekranu informują o zmianach.</w:t>
            </w:r>
          </w:p>
        </w:tc>
        <w:sdt>
          <w:sdtPr>
            <w:rPr>
              <w:rFonts w:cs="Poppins"/>
              <w:sz w:val="20"/>
              <w:szCs w:val="20"/>
            </w:rPr>
            <w:id w:val="620659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167E8B7" w14:textId="44813017" w:rsidR="00F4386B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294789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A577765" w14:textId="2B1EA9EA" w:rsidR="00F4386B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4386B" w14:paraId="0A3C991C" w14:textId="77777777" w:rsidTr="00A13208">
        <w:tc>
          <w:tcPr>
            <w:tcW w:w="5382" w:type="dxa"/>
          </w:tcPr>
          <w:p w14:paraId="06C7F49F" w14:textId="6FA5C937" w:rsidR="00F4386B" w:rsidRPr="0010594D" w:rsidRDefault="0010594D" w:rsidP="00F4386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10594D">
              <w:rPr>
                <w:rFonts w:cs="Poppins"/>
                <w:sz w:val="20"/>
                <w:szCs w:val="20"/>
                <w:lang w:val="pl-PL"/>
              </w:rPr>
              <w:t>Link „Przejdź do treści” pojawia się po najechaniu kursorem na górę strony.</w:t>
            </w:r>
          </w:p>
        </w:tc>
        <w:sdt>
          <w:sdtPr>
            <w:rPr>
              <w:rFonts w:cs="Poppins"/>
              <w:sz w:val="20"/>
              <w:szCs w:val="20"/>
            </w:rPr>
            <w:id w:val="644092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0001D4D" w14:textId="052DE946" w:rsidR="00F4386B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483697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F70ECE3" w14:textId="4D5AD694" w:rsidR="00F4386B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4386B" w14:paraId="57151D24" w14:textId="77777777" w:rsidTr="00A13208">
        <w:tc>
          <w:tcPr>
            <w:tcW w:w="5382" w:type="dxa"/>
          </w:tcPr>
          <w:p w14:paraId="463F5CC5" w14:textId="4CEB5D0D" w:rsidR="00F4386B" w:rsidRPr="0010594D" w:rsidRDefault="0010594D" w:rsidP="00F4386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10594D">
              <w:rPr>
                <w:rFonts w:cs="Poppins"/>
                <w:sz w:val="20"/>
                <w:szCs w:val="20"/>
                <w:lang w:val="pl-PL"/>
              </w:rPr>
              <w:t>Kontrast kolorów wynosi 4,5:1, a wskaźniki ostrości są widoczne.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74D98F" w14:textId="78741A19" w:rsidR="00F4386B" w:rsidRPr="009A1521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7D6D0CE" w14:textId="09B8FC2C" w:rsidR="00F4386B" w:rsidRPr="009A1521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4386B" w14:paraId="34216C87" w14:textId="77777777" w:rsidTr="00A13208">
        <w:tc>
          <w:tcPr>
            <w:tcW w:w="5382" w:type="dxa"/>
          </w:tcPr>
          <w:p w14:paraId="28F607D5" w14:textId="3128BECB" w:rsidR="00F4386B" w:rsidRPr="0010594D" w:rsidRDefault="0010594D" w:rsidP="00F4386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10594D">
              <w:rPr>
                <w:rFonts w:cs="Poppins"/>
                <w:sz w:val="20"/>
                <w:szCs w:val="20"/>
                <w:lang w:val="pl-PL"/>
              </w:rPr>
              <w:t>Miesięczny audyt zaplanowany z wykorzystaniem testów automatycznych i ręcznych.</w:t>
            </w:r>
          </w:p>
        </w:tc>
        <w:sdt>
          <w:sdtPr>
            <w:rPr>
              <w:rFonts w:cs="Poppins"/>
              <w:sz w:val="20"/>
              <w:szCs w:val="20"/>
            </w:rPr>
            <w:id w:val="286945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19742BC" w14:textId="67722422" w:rsidR="00F4386B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940707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2E7DD4C" w14:textId="20E11F85" w:rsidR="00F4386B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4386B" w14:paraId="54021742" w14:textId="77777777" w:rsidTr="00A13208">
        <w:tc>
          <w:tcPr>
            <w:tcW w:w="5382" w:type="dxa"/>
          </w:tcPr>
          <w:p w14:paraId="50658370" w14:textId="3830832A" w:rsidR="00F4386B" w:rsidRPr="0010594D" w:rsidRDefault="0010594D" w:rsidP="00F4386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pl-PL"/>
              </w:rPr>
            </w:pPr>
            <w:r w:rsidRPr="0010594D">
              <w:rPr>
                <w:rFonts w:cs="Poppins"/>
                <w:sz w:val="20"/>
                <w:szCs w:val="20"/>
                <w:lang w:val="pl-PL"/>
              </w:rPr>
              <w:t>Informacja o ochronie prywatności obejmuje wszelkie dane analityczne zebrane podczas testów.</w:t>
            </w:r>
          </w:p>
        </w:tc>
        <w:sdt>
          <w:sdtPr>
            <w:rPr>
              <w:rFonts w:cs="Poppins"/>
              <w:sz w:val="20"/>
              <w:szCs w:val="20"/>
            </w:rPr>
            <w:id w:val="6519564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61703268" w14:textId="7782EBC2" w:rsidR="00F4386B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972741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84AAE01" w14:textId="749B6563" w:rsidR="00F4386B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6AF0E6D3" w14:textId="45E6A92E" w:rsidR="005A579B" w:rsidRPr="005A579B" w:rsidRDefault="005A579B" w:rsidP="00F4386B">
      <w:pPr>
        <w:pStyle w:val="Nagwek1"/>
      </w:pPr>
    </w:p>
    <w:sectPr w:rsidR="005A579B" w:rsidRPr="005A579B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E17E6" w14:textId="77777777" w:rsidR="00093615" w:rsidRDefault="00093615">
      <w:pPr>
        <w:spacing w:after="0" w:line="240" w:lineRule="auto"/>
      </w:pPr>
      <w:r>
        <w:separator/>
      </w:r>
    </w:p>
  </w:endnote>
  <w:endnote w:type="continuationSeparator" w:id="0">
    <w:p w14:paraId="20DB3E89" w14:textId="77777777" w:rsidR="00093615" w:rsidRDefault="00093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crosoft Uighur">
    <w:panose1 w:val="02000000000000000000"/>
    <w:charset w:val="B2"/>
    <w:family w:val="auto"/>
    <w:pitch w:val="variable"/>
    <w:sig w:usb0="80002003" w:usb1="80000000" w:usb2="00000008" w:usb3="00000000" w:csb0="0000004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1449E123" w14:textId="77777777" w:rsidR="00F00116" w:rsidRDefault="00F00116" w:rsidP="009E65E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Stopk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Stopka"/>
      <w:jc w:val="center"/>
    </w:pP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0978C" w14:textId="77777777" w:rsidR="00093615" w:rsidRDefault="00093615">
      <w:pPr>
        <w:spacing w:after="0" w:line="240" w:lineRule="auto"/>
      </w:pPr>
      <w:r>
        <w:separator/>
      </w:r>
    </w:p>
  </w:footnote>
  <w:footnote w:type="continuationSeparator" w:id="0">
    <w:p w14:paraId="2BEA9E8A" w14:textId="77777777" w:rsidR="00093615" w:rsidRDefault="00093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Nagwek"/>
      <w:ind w:firstLine="0"/>
    </w:pP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9F1394"/>
    <w:multiLevelType w:val="hybridMultilevel"/>
    <w:tmpl w:val="43F69F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8"/>
  </w:num>
  <w:num w:numId="2" w16cid:durableId="1937517448">
    <w:abstractNumId w:val="16"/>
  </w:num>
  <w:num w:numId="3" w16cid:durableId="1506356308">
    <w:abstractNumId w:val="23"/>
  </w:num>
  <w:num w:numId="4" w16cid:durableId="318272053">
    <w:abstractNumId w:val="4"/>
  </w:num>
  <w:num w:numId="5" w16cid:durableId="55278704">
    <w:abstractNumId w:val="6"/>
  </w:num>
  <w:num w:numId="6" w16cid:durableId="153885095">
    <w:abstractNumId w:val="14"/>
  </w:num>
  <w:num w:numId="7" w16cid:durableId="53817011">
    <w:abstractNumId w:val="21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10"/>
  </w:num>
  <w:num w:numId="11" w16cid:durableId="709039614">
    <w:abstractNumId w:val="17"/>
  </w:num>
  <w:num w:numId="12" w16cid:durableId="118963739">
    <w:abstractNumId w:val="12"/>
  </w:num>
  <w:num w:numId="13" w16cid:durableId="1545294144">
    <w:abstractNumId w:val="15"/>
  </w:num>
  <w:num w:numId="14" w16cid:durableId="1403913584">
    <w:abstractNumId w:val="22"/>
  </w:num>
  <w:num w:numId="15" w16cid:durableId="73941527">
    <w:abstractNumId w:val="19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8"/>
  </w:num>
  <w:num w:numId="20" w16cid:durableId="2139300044">
    <w:abstractNumId w:val="11"/>
  </w:num>
  <w:num w:numId="21" w16cid:durableId="1520123905">
    <w:abstractNumId w:val="9"/>
  </w:num>
  <w:num w:numId="22" w16cid:durableId="443968025">
    <w:abstractNumId w:val="7"/>
  </w:num>
  <w:num w:numId="23" w16cid:durableId="1206866270">
    <w:abstractNumId w:val="13"/>
  </w:num>
  <w:num w:numId="24" w16cid:durableId="1620407397">
    <w:abstractNumId w:val="20"/>
  </w:num>
  <w:num w:numId="25" w16cid:durableId="12843113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3615"/>
    <w:rsid w:val="00097E0F"/>
    <w:rsid w:val="000B78DA"/>
    <w:rsid w:val="000D722B"/>
    <w:rsid w:val="000F46BE"/>
    <w:rsid w:val="0010594D"/>
    <w:rsid w:val="00111A26"/>
    <w:rsid w:val="00146A1B"/>
    <w:rsid w:val="0015425C"/>
    <w:rsid w:val="0017441F"/>
    <w:rsid w:val="00196A37"/>
    <w:rsid w:val="001B39C3"/>
    <w:rsid w:val="001B7AF5"/>
    <w:rsid w:val="001C3D94"/>
    <w:rsid w:val="00291352"/>
    <w:rsid w:val="00367797"/>
    <w:rsid w:val="003956C5"/>
    <w:rsid w:val="00401FA1"/>
    <w:rsid w:val="00405A14"/>
    <w:rsid w:val="004272D2"/>
    <w:rsid w:val="0045438D"/>
    <w:rsid w:val="00466B0D"/>
    <w:rsid w:val="004A4680"/>
    <w:rsid w:val="004A5439"/>
    <w:rsid w:val="004F7AF1"/>
    <w:rsid w:val="0054014D"/>
    <w:rsid w:val="005567C6"/>
    <w:rsid w:val="005A579B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D5A25"/>
    <w:rsid w:val="007F257C"/>
    <w:rsid w:val="008037BA"/>
    <w:rsid w:val="00811EFB"/>
    <w:rsid w:val="00817CCC"/>
    <w:rsid w:val="0084256E"/>
    <w:rsid w:val="00881F61"/>
    <w:rsid w:val="008A0453"/>
    <w:rsid w:val="008E211B"/>
    <w:rsid w:val="00901910"/>
    <w:rsid w:val="00951177"/>
    <w:rsid w:val="009526E0"/>
    <w:rsid w:val="0096318D"/>
    <w:rsid w:val="009747F7"/>
    <w:rsid w:val="0099475F"/>
    <w:rsid w:val="009A1521"/>
    <w:rsid w:val="00A13208"/>
    <w:rsid w:val="00A76534"/>
    <w:rsid w:val="00A85BEB"/>
    <w:rsid w:val="00AC63E7"/>
    <w:rsid w:val="00B21354"/>
    <w:rsid w:val="00B30C01"/>
    <w:rsid w:val="00B37DC8"/>
    <w:rsid w:val="00B5724E"/>
    <w:rsid w:val="00B81BB9"/>
    <w:rsid w:val="00B876CB"/>
    <w:rsid w:val="00BE6AA2"/>
    <w:rsid w:val="00BE76A2"/>
    <w:rsid w:val="00C0371D"/>
    <w:rsid w:val="00C05AA3"/>
    <w:rsid w:val="00C576C1"/>
    <w:rsid w:val="00CA4BBF"/>
    <w:rsid w:val="00CC3A53"/>
    <w:rsid w:val="00CC5207"/>
    <w:rsid w:val="00D27655"/>
    <w:rsid w:val="00D47453"/>
    <w:rsid w:val="00D56ADA"/>
    <w:rsid w:val="00D870BB"/>
    <w:rsid w:val="00DB48B2"/>
    <w:rsid w:val="00E06380"/>
    <w:rsid w:val="00E20C51"/>
    <w:rsid w:val="00E26B10"/>
    <w:rsid w:val="00E44630"/>
    <w:rsid w:val="00E745DE"/>
    <w:rsid w:val="00EB648A"/>
    <w:rsid w:val="00F00116"/>
    <w:rsid w:val="00F0338D"/>
    <w:rsid w:val="00F20904"/>
    <w:rsid w:val="00F35BB8"/>
    <w:rsid w:val="00F37F71"/>
    <w:rsid w:val="00F41F1D"/>
    <w:rsid w:val="00F4386B"/>
    <w:rsid w:val="00F6294A"/>
    <w:rsid w:val="00F72487"/>
    <w:rsid w:val="00FA6018"/>
    <w:rsid w:val="00FB198A"/>
    <w:rsid w:val="00FB290D"/>
    <w:rsid w:val="00FB74BD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Nagwek2Znak">
    <w:name w:val="Nagłówek 2 Znak"/>
    <w:basedOn w:val="Domylnaczcionkaakapitu"/>
    <w:link w:val="Nagwek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Nagwek4Znak">
    <w:name w:val="Nagłówek 4 Znak"/>
    <w:basedOn w:val="Domylnaczcionkaakapitu"/>
    <w:link w:val="Nagwek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223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Karolina Rzechuła</cp:lastModifiedBy>
  <cp:revision>4</cp:revision>
  <dcterms:created xsi:type="dcterms:W3CDTF">2025-12-12T09:08:00Z</dcterms:created>
  <dcterms:modified xsi:type="dcterms:W3CDTF">2026-01-13T16:18:00Z</dcterms:modified>
</cp:coreProperties>
</file>